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7AEE" w14:textId="77777777" w:rsidR="000F369F" w:rsidRPr="000F369F" w:rsidRDefault="000F369F" w:rsidP="000F369F">
      <w:pPr>
        <w:shd w:val="clear" w:color="auto" w:fill="FFFFFF"/>
        <w:spacing w:before="300" w:after="150"/>
        <w:ind w:firstLine="0"/>
        <w:outlineLvl w:val="1"/>
        <w:rPr>
          <w:rFonts w:ascii="LatoTRRegular" w:eastAsia="Times New Roman" w:hAnsi="LatoTRRegular" w:cs="Times New Roman"/>
          <w:color w:val="67ADCE"/>
          <w:kern w:val="0"/>
          <w:sz w:val="38"/>
          <w:szCs w:val="38"/>
          <w:lang w:eastAsia="tr-TR"/>
          <w14:ligatures w14:val="none"/>
        </w:rPr>
      </w:pPr>
      <w:r w:rsidRPr="000F369F">
        <w:rPr>
          <w:rFonts w:ascii="LatoTRRegular" w:eastAsia="Times New Roman" w:hAnsi="LatoTRRegular" w:cs="Times New Roman"/>
          <w:color w:val="67ADCE"/>
          <w:kern w:val="0"/>
          <w:sz w:val="38"/>
          <w:szCs w:val="38"/>
          <w:lang w:eastAsia="tr-TR"/>
          <w14:ligatures w14:val="none"/>
        </w:rPr>
        <w:t>TPD Ödül Yönergesi</w:t>
      </w:r>
    </w:p>
    <w:p w14:paraId="1DAEC020" w14:textId="77777777" w:rsidR="000F369F" w:rsidRPr="000F369F" w:rsidRDefault="000F369F" w:rsidP="000F369F">
      <w:pPr>
        <w:shd w:val="clear" w:color="auto" w:fill="FFFFFF"/>
        <w:ind w:firstLine="0"/>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A3A3A3"/>
          <w:kern w:val="0"/>
          <w:sz w:val="21"/>
          <w:szCs w:val="21"/>
          <w:lang w:eastAsia="tr-TR"/>
          <w14:ligatures w14:val="none"/>
        </w:rPr>
        <w:t>psikiyatri.org.tr / 21 Kasım 2017</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p>
    <w:p w14:paraId="33BE6D23" w14:textId="77777777" w:rsidR="007D3FFF" w:rsidRDefault="000F369F" w:rsidP="000F369F">
      <w:pPr>
        <w:shd w:val="clear" w:color="auto" w:fill="FFFFFF"/>
        <w:spacing w:after="150"/>
        <w:ind w:firstLine="0"/>
        <w:rPr>
          <w:rFonts w:ascii="LatoTRBold" w:eastAsia="Times New Roman" w:hAnsi="LatoTRBold" w:cs="Times New Roman"/>
          <w:b/>
          <w:bCs/>
          <w:color w:val="333333"/>
          <w:kern w:val="0"/>
          <w:sz w:val="21"/>
          <w:szCs w:val="21"/>
          <w:lang w:eastAsia="tr-TR"/>
          <w14:ligatures w14:val="none"/>
        </w:rPr>
      </w:pPr>
      <w:r w:rsidRPr="000F369F">
        <w:rPr>
          <w:rFonts w:ascii="LatoTRRegular" w:eastAsia="Times New Roman" w:hAnsi="LatoTRRegular" w:cs="Times New Roman"/>
          <w:i/>
          <w:iCs/>
          <w:color w:val="FF0000"/>
          <w:kern w:val="0"/>
          <w:sz w:val="21"/>
          <w:szCs w:val="21"/>
          <w:lang w:eastAsia="tr-TR"/>
          <w14:ligatures w14:val="none"/>
        </w:rPr>
        <w:t>TPD Ödül Yönergesi-2013 (13.01.2008 tarihli TPD MYK kararı ile yürürlüğe girmiş, 13.09.2009, 14.03.2010, 19.07.2010, 23.08.2013, 17.11.2020 ve 20.05.2023 tarihli MYK kararlarıyla değişiklik yapılmıştır.)</w:t>
      </w:r>
      <w:r w:rsidRPr="000F369F">
        <w:rPr>
          <w:rFonts w:ascii="LatoTRRegular" w:eastAsia="Times New Roman" w:hAnsi="LatoTRRegular" w:cs="Times New Roman"/>
          <w:i/>
          <w:iCs/>
          <w:color w:val="FF0000"/>
          <w:kern w:val="0"/>
          <w:sz w:val="21"/>
          <w:szCs w:val="21"/>
          <w:lang w:eastAsia="tr-TR"/>
          <w14:ligatures w14:val="none"/>
        </w:rPr>
        <w:br/>
        <w:t>psikiyatri.org.tr / 15 Eylül 2013</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TPD Ödül Yönergesi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Amaç</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Bu yönergenin amacı, Türkiye Psikiyatri Derneği Eğitim ve Toplantı Yönetmeliği’nde tanımlandığı biçimde, Türkiye Psikiyatri Derneğinin (TPD) Türkiye’de psikiyatri alanında yapılmış ya da yapılacak araştırmaları desteklemek, araştırmacıları özendirmek için vereceği bilimsel ödül süreci ve kurallarını düzenlemektir.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Tanım</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Ödüllerin konulması ve verilmesiyle ilgili tüm uygulamaları içeren yönergedir.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Başlıca ödüller şunlardır: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1. TPD Araştırma Bildiri Ödülü</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2.  TPD Araştırma Projesi Teşvik Ödülü</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3.  Özel Alan Ödülleri</w:t>
      </w:r>
      <w:r w:rsidRPr="000F369F">
        <w:rPr>
          <w:rFonts w:ascii="LatoTRRegular" w:eastAsia="Times New Roman" w:hAnsi="LatoTRRegular" w:cs="Times New Roman"/>
          <w:color w:val="333333"/>
          <w:kern w:val="0"/>
          <w:sz w:val="21"/>
          <w:szCs w:val="21"/>
          <w:lang w:eastAsia="tr-TR"/>
          <w14:ligatures w14:val="none"/>
        </w:rPr>
        <w:br/>
      </w:r>
    </w:p>
    <w:p w14:paraId="5B3CA875" w14:textId="77777777" w:rsidR="007D3FFF" w:rsidRDefault="000F369F" w:rsidP="000F369F">
      <w:pPr>
        <w:shd w:val="clear" w:color="auto" w:fill="FFFFFF"/>
        <w:spacing w:after="150"/>
        <w:ind w:firstLine="0"/>
        <w:rPr>
          <w:rFonts w:ascii="LatoTRBold" w:eastAsia="Times New Roman" w:hAnsi="LatoTRBold" w:cs="Times New Roman"/>
          <w:b/>
          <w:bCs/>
          <w:color w:val="333333"/>
          <w:kern w:val="0"/>
          <w:sz w:val="21"/>
          <w:szCs w:val="21"/>
          <w:lang w:eastAsia="tr-TR"/>
          <w14:ligatures w14:val="none"/>
        </w:rPr>
      </w:pPr>
      <w:r w:rsidRPr="000F369F">
        <w:rPr>
          <w:rFonts w:ascii="LatoTRBold" w:eastAsia="Times New Roman" w:hAnsi="LatoTRBold" w:cs="Times New Roman"/>
          <w:b/>
          <w:bCs/>
          <w:color w:val="333333"/>
          <w:kern w:val="0"/>
          <w:sz w:val="21"/>
          <w:szCs w:val="21"/>
          <w:lang w:eastAsia="tr-TR"/>
          <w14:ligatures w14:val="none"/>
        </w:rPr>
        <w:t>Ödüllerin duyurulması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TPD adına verilmesi planlanan ödüller Kongre Düzenleme Kurulu (KDK) ve diğer TPD organları önerisiyle TPD Merkez Yönetim Kurulu (MYK) tarafından belirlenir ve duyurulur. Bu duyuru içinde, şunlar ayrıntıları ile belirtilir: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 Başvuru koşulları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b. Son başvuru tarihi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c. Ödülün maddi karşılığı, varsa destekleyen kurum veya kişiler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d. Seçici Kurul Üyeleri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e. Başvuruların yapılacağı e-posta adresi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p>
    <w:p w14:paraId="2C65578C" w14:textId="77777777" w:rsidR="007D3FFF" w:rsidRDefault="000F369F" w:rsidP="000F369F">
      <w:pPr>
        <w:shd w:val="clear" w:color="auto" w:fill="FFFFFF"/>
        <w:spacing w:after="150"/>
        <w:ind w:firstLine="0"/>
        <w:rPr>
          <w:rFonts w:ascii="LatoTRBold" w:eastAsia="Times New Roman" w:hAnsi="LatoTRBold" w:cs="Times New Roman"/>
          <w:b/>
          <w:bCs/>
          <w:color w:val="333333"/>
          <w:kern w:val="0"/>
          <w:sz w:val="21"/>
          <w:szCs w:val="21"/>
          <w:lang w:eastAsia="tr-TR"/>
          <w14:ligatures w14:val="none"/>
        </w:rPr>
      </w:pPr>
      <w:r w:rsidRPr="000F369F">
        <w:rPr>
          <w:rFonts w:ascii="LatoTRBold" w:eastAsia="Times New Roman" w:hAnsi="LatoTRBold" w:cs="Times New Roman"/>
          <w:b/>
          <w:bCs/>
          <w:color w:val="333333"/>
          <w:kern w:val="0"/>
          <w:sz w:val="21"/>
          <w:szCs w:val="21"/>
          <w:lang w:eastAsia="tr-TR"/>
          <w14:ligatures w14:val="none"/>
        </w:rPr>
        <w:lastRenderedPageBreak/>
        <w:t>TPD Araştırma Bildiri Ödülleri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Tanım:</w:t>
      </w:r>
      <w:r w:rsidRPr="000F369F">
        <w:rPr>
          <w:rFonts w:ascii="LatoTRRegular" w:eastAsia="Times New Roman" w:hAnsi="LatoTRRegular" w:cs="Times New Roman"/>
          <w:color w:val="333333"/>
          <w:kern w:val="0"/>
          <w:sz w:val="21"/>
          <w:szCs w:val="21"/>
          <w:lang w:eastAsia="tr-TR"/>
          <w14:ligatures w14:val="none"/>
        </w:rPr>
        <w:t xml:space="preserve"> Bu ödül UPK ve YT/</w:t>
      </w:r>
      <w:proofErr w:type="spellStart"/>
      <w:r w:rsidRPr="000F369F">
        <w:rPr>
          <w:rFonts w:ascii="LatoTRRegular" w:eastAsia="Times New Roman" w:hAnsi="LatoTRRegular" w:cs="Times New Roman"/>
          <w:color w:val="333333"/>
          <w:kern w:val="0"/>
          <w:sz w:val="21"/>
          <w:szCs w:val="21"/>
          <w:lang w:eastAsia="tr-TR"/>
          <w14:ligatures w14:val="none"/>
        </w:rPr>
        <w:t>KES’e</w:t>
      </w:r>
      <w:proofErr w:type="spellEnd"/>
      <w:r w:rsidRPr="000F369F">
        <w:rPr>
          <w:rFonts w:ascii="LatoTRRegular" w:eastAsia="Times New Roman" w:hAnsi="LatoTRRegular" w:cs="Times New Roman"/>
          <w:color w:val="333333"/>
          <w:kern w:val="0"/>
          <w:sz w:val="21"/>
          <w:szCs w:val="21"/>
          <w:lang w:eastAsia="tr-TR"/>
          <w14:ligatures w14:val="none"/>
        </w:rPr>
        <w:t xml:space="preserve"> gönderilen ve ödüle aday olan araştırma bildirileri arasından en başarılı olanlara seçici kurulun değerlendirmesi sonucunda 3 derecede (1. 2. ve 3. belirlenir) olmak üzere verilir. Olgu sunumları ve gözden geçirme çalışmaları ödüle başvuramaz. Belirlenmiş olan toplam ödül miktarının </w:t>
      </w:r>
      <w:proofErr w:type="gramStart"/>
      <w:r w:rsidRPr="000F369F">
        <w:rPr>
          <w:rFonts w:ascii="LatoTRRegular" w:eastAsia="Times New Roman" w:hAnsi="LatoTRRegular" w:cs="Times New Roman"/>
          <w:color w:val="333333"/>
          <w:kern w:val="0"/>
          <w:sz w:val="21"/>
          <w:szCs w:val="21"/>
          <w:lang w:eastAsia="tr-TR"/>
          <w14:ligatures w14:val="none"/>
        </w:rPr>
        <w:t>% 40</w:t>
      </w:r>
      <w:proofErr w:type="gramEnd"/>
      <w:r w:rsidRPr="000F369F">
        <w:rPr>
          <w:rFonts w:ascii="LatoTRRegular" w:eastAsia="Times New Roman" w:hAnsi="LatoTRRegular" w:cs="Times New Roman"/>
          <w:color w:val="333333"/>
          <w:kern w:val="0"/>
          <w:sz w:val="21"/>
          <w:szCs w:val="21"/>
          <w:lang w:eastAsia="tr-TR"/>
          <w14:ligatures w14:val="none"/>
        </w:rPr>
        <w:t>’ı birinci, % 35’i ikinci ve %25’si ise üçüncü olan araştırma bildirisine verilir.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Araştırma Bildiri Ödülü metni</w:t>
      </w:r>
      <w:r w:rsidR="007D3FFF">
        <w:rPr>
          <w:rFonts w:ascii="LatoTRRegular" w:eastAsia="Times New Roman" w:hAnsi="LatoTRRegular" w:cs="Times New Roman"/>
          <w:color w:val="333333"/>
          <w:kern w:val="0"/>
          <w:sz w:val="21"/>
          <w:szCs w:val="21"/>
          <w:lang w:eastAsia="tr-TR"/>
          <w14:ligatures w14:val="none"/>
        </w:rPr>
        <w:t>,</w:t>
      </w:r>
      <w:r w:rsidRPr="000F369F">
        <w:rPr>
          <w:rFonts w:ascii="LatoTRRegular" w:eastAsia="Times New Roman" w:hAnsi="LatoTRRegular" w:cs="Times New Roman"/>
          <w:color w:val="333333"/>
          <w:kern w:val="0"/>
          <w:sz w:val="21"/>
          <w:szCs w:val="21"/>
          <w:lang w:eastAsia="tr-TR"/>
          <w14:ligatures w14:val="none"/>
        </w:rPr>
        <w:t xml:space="preserve"> tablo ve kaynaklar hariç 1000 kelimelik, giriş, yöntem, bulgular ve sonuçları bölümleri ile en fazla beş kaynak içeren bir metinden oluşmalıdır. Gerektiği kadar tablo ve şekil konulabilir.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Araştırma Bildiri Ödülü sözel sunumu için seçilen araştırmalar, Seçici Kurul üyelerinin hazır olacağı ve dinlemeyi arzu eden diğer izleyicilerin de katılabileceği; kongre/sempozyum programında bu sunumlar için yer verilmiş bir oturumda sunulmalıdırlar. Bu sunum sonunda sadece Seçici Kurul üyeleri, sunan araştırıcıya soru sorabilirler. Her bir araştırma bildirisine sunum ve soru-yanıt için ayrılan süre KDK tarafından araştırmacılara sözel sunumun seçildiği duyurulurken bildirilir.   </w:t>
      </w:r>
      <w:r w:rsidRPr="000F369F">
        <w:rPr>
          <w:rFonts w:ascii="LatoTRRegular" w:eastAsia="Times New Roman" w:hAnsi="LatoTRRegular" w:cs="Times New Roman"/>
          <w:color w:val="333333"/>
          <w:kern w:val="0"/>
          <w:sz w:val="21"/>
          <w:szCs w:val="21"/>
          <w:lang w:eastAsia="tr-TR"/>
          <w14:ligatures w14:val="none"/>
        </w:rPr>
        <w:br/>
        <w:t> </w:t>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TPD Araştırma Projesi Teşvik Ödülü</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Tanım:</w:t>
      </w:r>
      <w:r w:rsidRPr="000F369F">
        <w:rPr>
          <w:rFonts w:ascii="LatoTRRegular" w:eastAsia="Times New Roman" w:hAnsi="LatoTRRegular" w:cs="Times New Roman"/>
          <w:color w:val="333333"/>
          <w:kern w:val="0"/>
          <w:sz w:val="21"/>
          <w:szCs w:val="21"/>
          <w:lang w:eastAsia="tr-TR"/>
          <w14:ligatures w14:val="none"/>
        </w:rPr>
        <w:t xml:space="preserve"> Bu ödül TPD YT/KES sırasında, aday olan araştırma projeleri arasından en başarılı bulunan 3 projeye verilir. Belirlenmiş olan ödül seçilen üç proje arasında eşit şekilde paylaştırılır. </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Araştırmalar son başvuru tarihini izleyen ilk resmi çalışma gününden itibaren en kısa süre içinde Seçici Kurul üyelerine ulaştırılır. Seçici Kurul üyeleri Araştırma Projesi Teşvik Ödülü sunumunda dinlenecek ilk sekiz adayı belirlerler. Seçici Kurul üyelerinin proje</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hakkında daha ayrıntılı sorular sorabilmeleri için YT/KES sırasında özel bir oturumda sorumlu araştırmacıların projeyi sunmaları gerekir. Her bir araştırma bildirisine sunum ve soru-yanıt için ayrılan süre KDK tarafından araştırmacılara sözel sunumun seçildiği duyurulurken bildirilir</w:t>
      </w:r>
      <w:r w:rsidR="007D3FFF">
        <w:rPr>
          <w:rFonts w:ascii="LatoTRRegular" w:eastAsia="Times New Roman" w:hAnsi="LatoTRRegular" w:cs="Times New Roman"/>
          <w:color w:val="333333"/>
          <w:kern w:val="0"/>
          <w:sz w:val="21"/>
          <w:szCs w:val="21"/>
          <w:lang w:eastAsia="tr-TR"/>
          <w14:ligatures w14:val="none"/>
        </w:rPr>
        <w:t>.</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Bu oturumda yer alan tüm dinleyiciler oturuma girmeden önce oturumda yalnızca jüri üyelerinin soru sorabilecekleri ve yorum yapabilecekleri hakkında bilgilendirilir ve yaratıcılığa saygı anlaşması formunu imzalarlar. </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Türkiye Psikiyatri Derneği Araştırma Projesi Teşvik Ödülü'ne başvuruda projenin anlatıldığı metin en fazla 25 A4 sayfası uzunluğunda olmalıdır.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Proje Başlığı:</w:t>
      </w:r>
      <w:r w:rsidRPr="000F369F">
        <w:rPr>
          <w:rFonts w:ascii="LatoTRRegular" w:eastAsia="Times New Roman" w:hAnsi="LatoTRRegular" w:cs="Times New Roman"/>
          <w:color w:val="333333"/>
          <w:kern w:val="0"/>
          <w:sz w:val="21"/>
          <w:szCs w:val="21"/>
          <w:lang w:eastAsia="tr-TR"/>
          <w14:ligatures w14:val="none"/>
        </w:rPr>
        <w:t xml:space="preserve"> Konuyu ve önemli özelliklerini yansıtabilecek nitelikte olmalı ve 15 sözcüğü geçmemelidir.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Anahtar Sözcükler:</w:t>
      </w:r>
      <w:r w:rsidRPr="000F369F">
        <w:rPr>
          <w:rFonts w:ascii="LatoTRRegular" w:eastAsia="Times New Roman" w:hAnsi="LatoTRRegular" w:cs="Times New Roman"/>
          <w:color w:val="333333"/>
          <w:kern w:val="0"/>
          <w:sz w:val="21"/>
          <w:szCs w:val="21"/>
          <w:lang w:eastAsia="tr-TR"/>
          <w14:ligatures w14:val="none"/>
        </w:rPr>
        <w:t xml:space="preserve"> 3–5 anahtar sözcük Türkçe olarak verilmelidir.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Proje Yürütücüsü</w:t>
      </w:r>
      <w:r w:rsidRPr="000F369F">
        <w:rPr>
          <w:rFonts w:ascii="LatoTRRegular" w:eastAsia="Times New Roman" w:hAnsi="LatoTRRegular" w:cs="Times New Roman"/>
          <w:color w:val="333333"/>
          <w:kern w:val="0"/>
          <w:sz w:val="21"/>
          <w:szCs w:val="21"/>
          <w:lang w:eastAsia="tr-TR"/>
          <w14:ligatures w14:val="none"/>
        </w:rPr>
        <w:t>: Proje yürütücüsünün adı, soyadı, yazışma adresi, e-posta adresi, telefon numarası ve imzası gereklidir.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Araştırmacılar:</w:t>
      </w:r>
      <w:r w:rsidRPr="000F369F">
        <w:rPr>
          <w:rFonts w:ascii="LatoTRRegular" w:eastAsia="Times New Roman" w:hAnsi="LatoTRRegular" w:cs="Times New Roman"/>
          <w:color w:val="333333"/>
          <w:kern w:val="0"/>
          <w:sz w:val="21"/>
          <w:szCs w:val="21"/>
          <w:lang w:eastAsia="tr-TR"/>
          <w14:ligatures w14:val="none"/>
        </w:rPr>
        <w:t xml:space="preserve"> Proje ekibini oluşturan araştırmacıların adı, soyadı, yazışma adresi, e- posta adresi ve telefon numaraları belirtilmelidir. Her bir araştırmacının önerilen konuyla ilgili araştırma deneyimleri ve araştırmaya hangi aşamada nasıl bir katkıda bulunacakları özetlenerek, tüm araştırıcılar tarafından imzalanmalıdır.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lastRenderedPageBreak/>
        <w:t>Kuruluşun Adı:</w:t>
      </w:r>
      <w:r w:rsidRPr="000F369F">
        <w:rPr>
          <w:rFonts w:ascii="LatoTRRegular" w:eastAsia="Times New Roman" w:hAnsi="LatoTRRegular" w:cs="Times New Roman"/>
          <w:color w:val="333333"/>
          <w:kern w:val="0"/>
          <w:sz w:val="21"/>
          <w:szCs w:val="21"/>
          <w:lang w:eastAsia="tr-TR"/>
          <w14:ligatures w14:val="none"/>
        </w:rPr>
        <w:t xml:space="preserve"> Projeyi öneren kuruluşun adı belirtilmeli; öneri kuruluş yetkilisince (öğretim üyelerinin önerileri fakülte dekanlıklarınca veya eğitim hastanelerinin başhekimlerince) onaylanmalıdır.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Araştırma Birimi:</w:t>
      </w:r>
      <w:r w:rsidRPr="000F369F">
        <w:rPr>
          <w:rFonts w:ascii="LatoTRRegular" w:eastAsia="Times New Roman" w:hAnsi="LatoTRRegular" w:cs="Times New Roman"/>
          <w:color w:val="333333"/>
          <w:kern w:val="0"/>
          <w:sz w:val="21"/>
          <w:szCs w:val="21"/>
          <w:lang w:eastAsia="tr-TR"/>
          <w14:ligatures w14:val="none"/>
        </w:rPr>
        <w:t xml:space="preserve"> Projenin gerçekleştirileceği araştırma birimi kısaca tanıtılmalı, birimde bulunan ve proje çalışmasında kullanılacak olan donanım ile başka birimlerde bulunmakla birlikte bu çalışmada yararlanılabilecek donanım belirtilmeli; birimde yürütülmekte olan araştırma-geliştirme etkinlikleri sıralanmalıdır.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Başka Destekleyen Kuruluş:</w:t>
      </w:r>
      <w:r w:rsidRPr="000F369F">
        <w:rPr>
          <w:rFonts w:ascii="LatoTRRegular" w:eastAsia="Times New Roman" w:hAnsi="LatoTRRegular" w:cs="Times New Roman"/>
          <w:color w:val="333333"/>
          <w:kern w:val="0"/>
          <w:sz w:val="21"/>
          <w:szCs w:val="21"/>
          <w:lang w:eastAsia="tr-TR"/>
          <w14:ligatures w14:val="none"/>
        </w:rPr>
        <w:t xml:space="preserve"> Eğer varsa, her birinin yalnızca adı belirtilmelidir.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Giriş:</w:t>
      </w:r>
      <w:r w:rsidRPr="000F369F">
        <w:rPr>
          <w:rFonts w:ascii="LatoTRRegular" w:eastAsia="Times New Roman" w:hAnsi="LatoTRRegular" w:cs="Times New Roman"/>
          <w:color w:val="333333"/>
          <w:kern w:val="0"/>
          <w:sz w:val="21"/>
          <w:szCs w:val="21"/>
          <w:lang w:eastAsia="tr-TR"/>
          <w14:ligatures w14:val="none"/>
        </w:rPr>
        <w:t xml:space="preserve"> Temelde ilgili literatürün gözden geçirilmesini kapsar. Yapılacak çalışmaya gerekçe oluşturacak ve literatüre dayalı bilgiler burada verilmeli, konuyla ilgili önemli noktalar vurgulanmalıdır.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Özgün Değer:</w:t>
      </w:r>
      <w:r w:rsidRPr="000F369F">
        <w:rPr>
          <w:rFonts w:ascii="LatoTRRegular" w:eastAsia="Times New Roman" w:hAnsi="LatoTRRegular" w:cs="Times New Roman"/>
          <w:color w:val="333333"/>
          <w:kern w:val="0"/>
          <w:sz w:val="21"/>
          <w:szCs w:val="21"/>
          <w:lang w:eastAsia="tr-TR"/>
          <w14:ligatures w14:val="none"/>
        </w:rPr>
        <w:t xml:space="preserve"> Çalışmanın özgün değeri, giriş kısmında verilen literatür bilgilerine ne şekilde katkıda bulunacağı açık şekilde, tercihen maddeler halinde belirtilmelidir.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Amaç:</w:t>
      </w:r>
      <w:r w:rsidRPr="000F369F">
        <w:rPr>
          <w:rFonts w:ascii="LatoTRRegular" w:eastAsia="Times New Roman" w:hAnsi="LatoTRRegular" w:cs="Times New Roman"/>
          <w:color w:val="333333"/>
          <w:kern w:val="0"/>
          <w:sz w:val="21"/>
          <w:szCs w:val="21"/>
          <w:lang w:eastAsia="tr-TR"/>
          <w14:ligatures w14:val="none"/>
        </w:rPr>
        <w:t xml:space="preserve"> Yapılacak çalışmanın amacı açık bir ifadeyle yazılmalı ve literatürdeki hangi eksikliği gidermeye yönelik olduğu belirtilmelidir.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Kapsam ve Varsayımlar:</w:t>
      </w:r>
      <w:r w:rsidRPr="000F369F">
        <w:rPr>
          <w:rFonts w:ascii="LatoTRRegular" w:eastAsia="Times New Roman" w:hAnsi="LatoTRRegular" w:cs="Times New Roman"/>
          <w:color w:val="333333"/>
          <w:kern w:val="0"/>
          <w:sz w:val="21"/>
          <w:szCs w:val="21"/>
          <w:lang w:eastAsia="tr-TR"/>
          <w14:ligatures w14:val="none"/>
        </w:rPr>
        <w:t xml:space="preserve"> Önerilen çalışmanın kapsamı ve varsayımları net olarak tanımlanmalı ve amaç ile ilişkisi açıklanmalıdır.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Yöntem:</w:t>
      </w:r>
      <w:r w:rsidRPr="000F369F">
        <w:rPr>
          <w:rFonts w:ascii="LatoTRRegular" w:eastAsia="Times New Roman" w:hAnsi="LatoTRRegular" w:cs="Times New Roman"/>
          <w:color w:val="333333"/>
          <w:kern w:val="0"/>
          <w:sz w:val="21"/>
          <w:szCs w:val="21"/>
          <w:lang w:eastAsia="tr-TR"/>
          <w14:ligatures w14:val="none"/>
        </w:rPr>
        <w:t xml:space="preserve"> Çalışmada kullanılacak yöntem açıkça tanımlanmalıdır. Örneklem seçimi, denekler, değişkenler, yapılacak ölçümler, istatistik analizler ayrıntılı biçimde açıklanmalıdır.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Araştırmanın Yararları</w:t>
      </w:r>
      <w:r w:rsidRPr="000F369F">
        <w:rPr>
          <w:rFonts w:ascii="LatoTRRegular" w:eastAsia="Times New Roman" w:hAnsi="LatoTRRegular" w:cs="Times New Roman"/>
          <w:color w:val="333333"/>
          <w:kern w:val="0"/>
          <w:sz w:val="21"/>
          <w:szCs w:val="21"/>
          <w:lang w:eastAsia="tr-TR"/>
          <w14:ligatures w14:val="none"/>
        </w:rPr>
        <w:t>: Sonuçların uygulamaya nasıl aktarılacağı; çalışmanın sağlayacağı yararlar kısaca anlatılmalıdır.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Araştırmanın Yaygın Etkisi:</w:t>
      </w:r>
      <w:r w:rsidRPr="000F369F">
        <w:rPr>
          <w:rFonts w:ascii="LatoTRRegular" w:eastAsia="Times New Roman" w:hAnsi="LatoTRRegular" w:cs="Times New Roman"/>
          <w:color w:val="333333"/>
          <w:kern w:val="0"/>
          <w:sz w:val="21"/>
          <w:szCs w:val="21"/>
          <w:lang w:eastAsia="tr-TR"/>
          <w14:ligatures w14:val="none"/>
        </w:rPr>
        <w:t xml:space="preserve"> Araştırma sonunda bulguların dönüşeceği makale, kitap, uygulama yöntemi, cihaz, eğitim, ilaç </w:t>
      </w:r>
      <w:proofErr w:type="spellStart"/>
      <w:r w:rsidRPr="000F369F">
        <w:rPr>
          <w:rFonts w:ascii="LatoTRRegular" w:eastAsia="Times New Roman" w:hAnsi="LatoTRRegular" w:cs="Times New Roman"/>
          <w:color w:val="333333"/>
          <w:kern w:val="0"/>
          <w:sz w:val="21"/>
          <w:szCs w:val="21"/>
          <w:lang w:eastAsia="tr-TR"/>
          <w14:ligatures w14:val="none"/>
        </w:rPr>
        <w:t>vs</w:t>
      </w:r>
      <w:proofErr w:type="spellEnd"/>
      <w:r w:rsidRPr="000F369F">
        <w:rPr>
          <w:rFonts w:ascii="LatoTRRegular" w:eastAsia="Times New Roman" w:hAnsi="LatoTRRegular" w:cs="Times New Roman"/>
          <w:color w:val="333333"/>
          <w:kern w:val="0"/>
          <w:sz w:val="21"/>
          <w:szCs w:val="21"/>
          <w:lang w:eastAsia="tr-TR"/>
          <w14:ligatures w14:val="none"/>
        </w:rPr>
        <w:t xml:space="preserve"> gibi tüm öngörülen sonuçları kapsar.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Bütçe:</w:t>
      </w:r>
      <w:r w:rsidRPr="000F369F">
        <w:rPr>
          <w:rFonts w:ascii="LatoTRRegular" w:eastAsia="Times New Roman" w:hAnsi="LatoTRRegular" w:cs="Times New Roman"/>
          <w:color w:val="333333"/>
          <w:kern w:val="0"/>
          <w:sz w:val="21"/>
          <w:szCs w:val="21"/>
          <w:lang w:eastAsia="tr-TR"/>
          <w14:ligatures w14:val="none"/>
        </w:rPr>
        <w:t xml:space="preserve"> Türkiye Psikiyatri Derneğinden istenen, belirtilen kalemlere dağıtılarak gösterilmelidir. Başka destek veren kuruluşların parasal ve / veya araç-gereç katkıları toplamı da benzeri biçimde belirtilmelidir.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7D3FFF">
        <w:rPr>
          <w:rFonts w:ascii="LatoTRRegular" w:eastAsia="Times New Roman" w:hAnsi="LatoTRRegular" w:cs="Times New Roman"/>
          <w:b/>
          <w:bCs/>
          <w:color w:val="333333"/>
          <w:kern w:val="0"/>
          <w:sz w:val="21"/>
          <w:szCs w:val="21"/>
          <w:lang w:eastAsia="tr-TR"/>
          <w14:ligatures w14:val="none"/>
        </w:rPr>
        <w:t>Projenin Başlangıç Tarihi ve Aşamaları:</w:t>
      </w:r>
      <w:r w:rsidRPr="000F369F">
        <w:rPr>
          <w:rFonts w:ascii="LatoTRRegular" w:eastAsia="Times New Roman" w:hAnsi="LatoTRRegular" w:cs="Times New Roman"/>
          <w:color w:val="333333"/>
          <w:kern w:val="0"/>
          <w:sz w:val="21"/>
          <w:szCs w:val="21"/>
          <w:lang w:eastAsia="tr-TR"/>
          <w14:ligatures w14:val="none"/>
        </w:rPr>
        <w:t xml:space="preserve"> Projenin başlangıç tarihi, başlıca aşamaları ve zaman akış çizelgesi belirtilmelidir.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p>
    <w:p w14:paraId="35A6E004" w14:textId="77777777" w:rsidR="007D3FFF" w:rsidRDefault="000F369F" w:rsidP="000F369F">
      <w:pPr>
        <w:shd w:val="clear" w:color="auto" w:fill="FFFFFF"/>
        <w:spacing w:after="150"/>
        <w:ind w:firstLine="0"/>
        <w:rPr>
          <w:rFonts w:ascii="LatoTRRegular" w:eastAsia="Times New Roman" w:hAnsi="LatoTRRegular" w:cs="Times New Roman"/>
          <w:color w:val="333333"/>
          <w:kern w:val="0"/>
          <w:sz w:val="21"/>
          <w:szCs w:val="21"/>
          <w:lang w:eastAsia="tr-TR"/>
          <w14:ligatures w14:val="none"/>
        </w:rPr>
      </w:pPr>
      <w:r w:rsidRPr="000F369F">
        <w:rPr>
          <w:rFonts w:ascii="LatoTRBold" w:eastAsia="Times New Roman" w:hAnsi="LatoTRBold" w:cs="Times New Roman"/>
          <w:b/>
          <w:bCs/>
          <w:color w:val="333333"/>
          <w:kern w:val="0"/>
          <w:sz w:val="21"/>
          <w:szCs w:val="21"/>
          <w:lang w:eastAsia="tr-TR"/>
          <w14:ligatures w14:val="none"/>
        </w:rPr>
        <w:t>TPD ÖZEL ALAN Ödülleri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Tanım: TPD-MYK kararı ile bilimsel toplantılarda verilmek üzere özel alanlarda ödüller verilebilir veya ödüller ilan edilebilir.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TPD tarafından tematik ödül ilanına gidildiğinde, dernek web sayfasında ve kongre duyurularında usulüne göre ilan edilir. Bu ödüllere başvuru koşul ve yöntemleri, değerlendirme ve karar süreçleri ile bu ödüllere parasal kaynak sağlanmasıyla ilgili uygulama kuralları TPD bildiri ödülleri ile aynıdır.</w:t>
      </w:r>
    </w:p>
    <w:p w14:paraId="540D3FED" w14:textId="29F9411A" w:rsidR="000F369F" w:rsidRPr="000F369F" w:rsidRDefault="000F369F" w:rsidP="000F369F">
      <w:pPr>
        <w:shd w:val="clear" w:color="auto" w:fill="FFFFFF"/>
        <w:spacing w:after="150"/>
        <w:ind w:firstLine="0"/>
        <w:rPr>
          <w:rFonts w:ascii="LatoTRRegular" w:eastAsia="Times New Roman" w:hAnsi="LatoTRRegular" w:cs="Times New Roman"/>
          <w:color w:val="333333"/>
          <w:kern w:val="0"/>
          <w:sz w:val="21"/>
          <w:szCs w:val="21"/>
          <w:lang w:eastAsia="tr-TR"/>
          <w14:ligatures w14:val="none"/>
        </w:rPr>
      </w:pPr>
      <w:r w:rsidRPr="000F369F">
        <w:rPr>
          <w:rFonts w:ascii="LatoTRBold" w:eastAsia="Times New Roman" w:hAnsi="LatoTRBold" w:cs="Times New Roman"/>
          <w:b/>
          <w:bCs/>
          <w:color w:val="333333"/>
          <w:kern w:val="0"/>
          <w:sz w:val="21"/>
          <w:szCs w:val="21"/>
          <w:lang w:eastAsia="tr-TR"/>
          <w14:ligatures w14:val="none"/>
        </w:rPr>
        <w:lastRenderedPageBreak/>
        <w:t>Parasal Kaynak</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1.</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Duyurulan ödüllerin maddi karşılığı Dernek bütçesinden sağlanır.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2.</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 xml:space="preserve">TPD-MYK, bunun için Dernek dışından </w:t>
      </w:r>
      <w:proofErr w:type="gramStart"/>
      <w:r w:rsidRPr="000F369F">
        <w:rPr>
          <w:rFonts w:ascii="LatoTRRegular" w:eastAsia="Times New Roman" w:hAnsi="LatoTRRegular" w:cs="Times New Roman"/>
          <w:color w:val="333333"/>
          <w:kern w:val="0"/>
          <w:sz w:val="21"/>
          <w:szCs w:val="21"/>
          <w:lang w:eastAsia="tr-TR"/>
          <w14:ligatures w14:val="none"/>
        </w:rPr>
        <w:t>bağış -</w:t>
      </w:r>
      <w:proofErr w:type="gramEnd"/>
      <w:r w:rsidRPr="000F369F">
        <w:rPr>
          <w:rFonts w:ascii="LatoTRRegular" w:eastAsia="Times New Roman" w:hAnsi="LatoTRRegular" w:cs="Times New Roman"/>
          <w:color w:val="333333"/>
          <w:kern w:val="0"/>
          <w:sz w:val="21"/>
          <w:szCs w:val="21"/>
          <w:lang w:eastAsia="tr-TR"/>
          <w14:ligatures w14:val="none"/>
        </w:rPr>
        <w:t xml:space="preserve"> hibe kabul etme yetkisine sahiptir.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3. TPD dışında bir kuruluş veya kişinin ödülün parasal kaynağına katkıda bulunması ya da kaynağın tamamını sağlaması, bu kuruluş ya da kişiye değerlendirme ve sonuçlandırma sürecine katılma hakkı vermez.</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4.</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Duyurularda ve sonuç açıklanırken parasal kaynağı sağlayan kuruluş ya da kişi adının belirtilmesi gereklidir. Dış parasal kaynak ancak “koşulsuz kısmi/tam destek” ibaresiyle belirtilir.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5.</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Destekleyen kurum ve kişiler ile ilişki kurma ve karar vermede TPD-MYK tek yetkilidir. Bu yetkisini bir kişiye veya kuruma devredemez.</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6.</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Bu süreçlerde tüm ilişkiler TPD Meslek Etiği Kuralları çerçevesinde yazılı olarak yürütülür ve bu kuralların dışına çıkılamaz.</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7.</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Tüm bu maddeler parasal kaynak sağlayacak kişi ve kuruluş ile yapılacak hukuki sözleşmede açıkça yer verilir.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Genel Başvurma Koşulları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a) Ödül başvuruları </w:t>
      </w:r>
      <w:proofErr w:type="spellStart"/>
      <w:r w:rsidRPr="000F369F">
        <w:rPr>
          <w:rFonts w:ascii="LatoTRRegular" w:eastAsia="Times New Roman" w:hAnsi="LatoTRRegular" w:cs="Times New Roman"/>
          <w:color w:val="333333"/>
          <w:kern w:val="0"/>
          <w:sz w:val="21"/>
          <w:szCs w:val="21"/>
          <w:lang w:eastAsia="tr-TR"/>
          <w14:ligatures w14:val="none"/>
        </w:rPr>
        <w:t>TPD’nin</w:t>
      </w:r>
      <w:proofErr w:type="spellEnd"/>
      <w:r w:rsidRPr="000F369F">
        <w:rPr>
          <w:rFonts w:ascii="LatoTRRegular" w:eastAsia="Times New Roman" w:hAnsi="LatoTRRegular" w:cs="Times New Roman"/>
          <w:color w:val="333333"/>
          <w:kern w:val="0"/>
          <w:sz w:val="21"/>
          <w:szCs w:val="21"/>
          <w:lang w:eastAsia="tr-TR"/>
          <w14:ligatures w14:val="none"/>
        </w:rPr>
        <w:t xml:space="preserve"> bütün üyelerine açıktır.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b) Ödül için başvuran araştırma bildirilerinde ilk isim olan araştırıcının, araştırma projelerinde ise proje yürütücüsünün TPD üyesi olması, üyelerin TPD aidat borcunun olmaması değerlendirmeye alınmak için ön koşuldur.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c) Araştırma Projesi Teşvik Ödülü başvurularında yürütücünün, araştırma Bildiri Ödülü başvurularında birinci yazarın kalıcı çalışma adresinin Türkiye’de olması gerekir.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d) Araştırmanın tamamının Türkiye’de yapılmış ya da yapılacak olması koşulu aranmasa da araştırma uygulamasının en azından bir bölümünün Türkiye’de gerçekleşmesi gerekmektedir.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e) Bütün başvurulara yazarları da içeren etik kurul onayının eklenmesi gereklidir.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f) Tüm araştırmacıların ödül başvurusuna ve yazar sırasına onay verdiklerini gösterir imzalı bir belge başvuru dosyasının içinde yer almalıdır.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g) Zamanında yapılmamış başvurular, e-posta ile gönderim sırasında yaşanan sıkıntı da dahil olmak üzere herhangi bir mazeret ile adaylar arasına katılamaz.</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h) Aynı çalışma ile TPD tarafından düzenlenen bir başka ödüle başvurulamaz.</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ı) Araştırma Projesi Teşvik Ödülü başvurusunda bulunan yürütücünün ve araştırmacıların </w:t>
      </w:r>
      <w:proofErr w:type="spellStart"/>
      <w:r w:rsidRPr="000F369F">
        <w:rPr>
          <w:rFonts w:ascii="LatoTRRegular" w:eastAsia="Times New Roman" w:hAnsi="LatoTRRegular" w:cs="Times New Roman"/>
          <w:color w:val="333333"/>
          <w:kern w:val="0"/>
          <w:sz w:val="21"/>
          <w:szCs w:val="21"/>
          <w:lang w:eastAsia="tr-TR"/>
          <w14:ligatures w14:val="none"/>
        </w:rPr>
        <w:t>TPD’den</w:t>
      </w:r>
      <w:proofErr w:type="spellEnd"/>
      <w:r w:rsidRPr="000F369F">
        <w:rPr>
          <w:rFonts w:ascii="LatoTRRegular" w:eastAsia="Times New Roman" w:hAnsi="LatoTRRegular" w:cs="Times New Roman"/>
          <w:color w:val="333333"/>
          <w:kern w:val="0"/>
          <w:sz w:val="21"/>
          <w:szCs w:val="21"/>
          <w:lang w:eastAsia="tr-TR"/>
          <w14:ligatures w14:val="none"/>
        </w:rPr>
        <w:t xml:space="preserve"> son 5 sene içinde aldığı ödüller ve teşvikler belirtilmelidir.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i) Daha önce TPD Araştırma Projesi Teşvik Ödülü kazanmış bir sorumlu araştırıcı, ödül aldığı </w:t>
      </w:r>
      <w:r w:rsidRPr="000F369F">
        <w:rPr>
          <w:rFonts w:ascii="LatoTRRegular" w:eastAsia="Times New Roman" w:hAnsi="LatoTRRegular" w:cs="Times New Roman"/>
          <w:color w:val="333333"/>
          <w:kern w:val="0"/>
          <w:sz w:val="21"/>
          <w:szCs w:val="21"/>
          <w:lang w:eastAsia="tr-TR"/>
          <w14:ligatures w14:val="none"/>
        </w:rPr>
        <w:lastRenderedPageBreak/>
        <w:t xml:space="preserve">çalışmasını tamamladığına dair raporu ve çalışmanın çıktılarının SSCI, SCI, SCI- </w:t>
      </w:r>
      <w:proofErr w:type="spellStart"/>
      <w:r w:rsidRPr="000F369F">
        <w:rPr>
          <w:rFonts w:ascii="LatoTRRegular" w:eastAsia="Times New Roman" w:hAnsi="LatoTRRegular" w:cs="Times New Roman"/>
          <w:color w:val="333333"/>
          <w:kern w:val="0"/>
          <w:sz w:val="21"/>
          <w:szCs w:val="21"/>
          <w:lang w:eastAsia="tr-TR"/>
          <w14:ligatures w14:val="none"/>
        </w:rPr>
        <w:t>Expanded</w:t>
      </w:r>
      <w:proofErr w:type="spellEnd"/>
      <w:r w:rsidRPr="000F369F">
        <w:rPr>
          <w:rFonts w:ascii="LatoTRRegular" w:eastAsia="Times New Roman" w:hAnsi="LatoTRRegular" w:cs="Times New Roman"/>
          <w:color w:val="333333"/>
          <w:kern w:val="0"/>
          <w:sz w:val="21"/>
          <w:szCs w:val="21"/>
          <w:lang w:eastAsia="tr-TR"/>
          <w14:ligatures w14:val="none"/>
        </w:rPr>
        <w:t xml:space="preserve"> veya AHCI kapsamındaki dergilerde yayımlanmış makalesini Dernek Merkezi’ne iletilmek üzere göndermeden, Araştırma Projesi Teşvik Ödülüne yeniden başvuramaz.</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J)</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 xml:space="preserve">TPD Araştırma Bildiri Ödülü başvuruları </w:t>
      </w:r>
      <w:proofErr w:type="spellStart"/>
      <w:r w:rsidRPr="000F369F">
        <w:rPr>
          <w:rFonts w:ascii="LatoTRRegular" w:eastAsia="Times New Roman" w:hAnsi="LatoTRRegular" w:cs="Times New Roman"/>
          <w:color w:val="333333"/>
          <w:kern w:val="0"/>
          <w:sz w:val="21"/>
          <w:szCs w:val="21"/>
          <w:lang w:eastAsia="tr-TR"/>
          <w14:ligatures w14:val="none"/>
        </w:rPr>
        <w:t>TPD’nin</w:t>
      </w:r>
      <w:proofErr w:type="spellEnd"/>
      <w:r w:rsidRPr="000F369F">
        <w:rPr>
          <w:rFonts w:ascii="LatoTRRegular" w:eastAsia="Times New Roman" w:hAnsi="LatoTRRegular" w:cs="Times New Roman"/>
          <w:color w:val="333333"/>
          <w:kern w:val="0"/>
          <w:sz w:val="21"/>
          <w:szCs w:val="21"/>
          <w:lang w:eastAsia="tr-TR"/>
          <w14:ligatures w14:val="none"/>
        </w:rPr>
        <w:t xml:space="preserve"> kongre web sitesinden “Ödüle Aday Sözel Bildiri” sekmesi aracılığı ile yapılır.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Başvuru dosyasında şunlar bulunmalıdır: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1)</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Tamamlanmış araştırmanın / araştırma projesinin metni,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2)</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Tamamlanmış araştırmalarda birinci yazarın, araştırma projelerinde yürütücü araştırmacının ödüle aday olduğunu ve aynı araştırma ile daha önce başka bir TPD ödülüne başvurulmadığını MYK’ya hitaben resmen bildirdiği imzalı bir belge,</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3) Ödül/ teşvik başvurusunda bulunan yürütücü ve araştırmacıların </w:t>
      </w:r>
      <w:proofErr w:type="spellStart"/>
      <w:r w:rsidRPr="000F369F">
        <w:rPr>
          <w:rFonts w:ascii="LatoTRRegular" w:eastAsia="Times New Roman" w:hAnsi="LatoTRRegular" w:cs="Times New Roman"/>
          <w:color w:val="333333"/>
          <w:kern w:val="0"/>
          <w:sz w:val="21"/>
          <w:szCs w:val="21"/>
          <w:lang w:eastAsia="tr-TR"/>
          <w14:ligatures w14:val="none"/>
        </w:rPr>
        <w:t>TPD’den</w:t>
      </w:r>
      <w:proofErr w:type="spellEnd"/>
      <w:r w:rsidRPr="000F369F">
        <w:rPr>
          <w:rFonts w:ascii="LatoTRRegular" w:eastAsia="Times New Roman" w:hAnsi="LatoTRRegular" w:cs="Times New Roman"/>
          <w:color w:val="333333"/>
          <w:kern w:val="0"/>
          <w:sz w:val="21"/>
          <w:szCs w:val="21"/>
          <w:lang w:eastAsia="tr-TR"/>
          <w14:ligatures w14:val="none"/>
        </w:rPr>
        <w:t xml:space="preserve"> son 5 sene içinde aldığı ödül ve teşvikleri gösterir belge,</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3)</w:t>
      </w:r>
      <w:r w:rsidR="007D3FFF">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Diğer yazarların / projede görevi olan araştırmacıların her birinin başvuruya ve yazar sırasına olur verdiklerini bildiren birer belge (başvuru sahibine gönderilmiş ve gönderen ekip üyesinin adresinin görünür olduğu, ıslak ya da e-imzasının olduğu belge),</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4) Yazarları da içeren etik kurul onayının belgesi;  Etik Kurul onayında belirtilen bilgiler ile ödül başvurusunda fark varsa, başvuruda bulunan sorumlu yazar fark hakkında açıklamada bulunur, etik kurul onayında hak sahibi olarak belirlenmiş kişilerden başvuruda bulunulmasının onaylandığına dair imza gösterilir’       </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5 )</w:t>
      </w:r>
      <w:r w:rsidRPr="000F369F">
        <w:rPr>
          <w:rFonts w:ascii="LatoTRBold" w:eastAsia="Times New Roman" w:hAnsi="LatoTRBold" w:cs="Times New Roman"/>
          <w:b/>
          <w:bCs/>
          <w:color w:val="333333"/>
          <w:kern w:val="0"/>
          <w:sz w:val="21"/>
          <w:szCs w:val="21"/>
          <w:lang w:eastAsia="tr-TR"/>
          <w14:ligatures w14:val="none"/>
        </w:rPr>
        <w:t> </w:t>
      </w:r>
      <w:r w:rsidRPr="000F369F">
        <w:rPr>
          <w:rFonts w:ascii="LatoTRRegular" w:eastAsia="Times New Roman" w:hAnsi="LatoTRRegular" w:cs="Times New Roman"/>
          <w:color w:val="333333"/>
          <w:kern w:val="0"/>
          <w:sz w:val="21"/>
          <w:szCs w:val="21"/>
          <w:lang w:eastAsia="tr-TR"/>
          <w14:ligatures w14:val="none"/>
        </w:rPr>
        <w:t>TPD üyesi araştırmacıların aidat borcunun olmadığına dair imzalı beyan.  Bu belge genel merkezden e-posta ya da TPD web sitesinden ekran görüntüsünü içermelidir.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Ödül Yürütme Kurulunun Oluşturulması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Ödüllerle ilgili işlemleri yürütmek üzere MYK asistan temsilcisi, MYK ve </w:t>
      </w:r>
      <w:proofErr w:type="spellStart"/>
      <w:r w:rsidRPr="000F369F">
        <w:rPr>
          <w:rFonts w:ascii="LatoTRRegular" w:eastAsia="Times New Roman" w:hAnsi="LatoTRRegular" w:cs="Times New Roman"/>
          <w:color w:val="333333"/>
          <w:kern w:val="0"/>
          <w:sz w:val="21"/>
          <w:szCs w:val="21"/>
          <w:lang w:eastAsia="tr-TR"/>
          <w14:ligatures w14:val="none"/>
        </w:rPr>
        <w:t>KDK’nın</w:t>
      </w:r>
      <w:proofErr w:type="spellEnd"/>
      <w:r w:rsidRPr="000F369F">
        <w:rPr>
          <w:rFonts w:ascii="LatoTRRegular" w:eastAsia="Times New Roman" w:hAnsi="LatoTRRegular" w:cs="Times New Roman"/>
          <w:color w:val="333333"/>
          <w:kern w:val="0"/>
          <w:sz w:val="21"/>
          <w:szCs w:val="21"/>
          <w:lang w:eastAsia="tr-TR"/>
          <w14:ligatures w14:val="none"/>
        </w:rPr>
        <w:t xml:space="preserve"> seçtiği birer üye Ödül Yürütme Kurulunu (ÖYK) oluşturur.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ÖYK gönderilen bildirilerin ya da projelerin ödül koşullarına uyup uymadığını değerlendirir. Eksiklikler varsa adaya bildirir ve eksikliklerin tamamlanmasını ister. Eksik olmayan bildiriler ya da projeler ilgili Seçici Kurul’a gönderilir. Bir ÖYK üyesi ödüle başvuracak bir çalışmada yer alıyorsa, değerlendirmeyi diğer ÖYK üyeleri tamamlar.  İhtiyaç durumunda söz konusu ÖYK üyesinin geldiği Kuruldan (MYK veya KDK) bir kişi daha atanır.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Seçici Kurulların Oluşturulması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Seçici kurullar, MYK tarafından, Ek-1’deki ölçütlere uyan TPD üyeleri arasından oluşturulur ve adları ödül başvuru duyurusunda yer alır.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Her ödül için ayrı bir seçici kurul oluşturulur. Seçici kurullar her ödül için değişmek üzere ve toplam 5 asil üyeden oluşur. Herhangi bir seçici kurul üyesinin toplantıya katılamaması durumunda TPD-MYK katılamayan seçici kurul üyesinin yerine yeni üye belirler.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lastRenderedPageBreak/>
        <w:t xml:space="preserve">Kendisinden seçici kurulda görev yapması talep edilen bir üye ödüle başvurulacak bir çalışmada yer </w:t>
      </w:r>
      <w:proofErr w:type="gramStart"/>
      <w:r w:rsidRPr="000F369F">
        <w:rPr>
          <w:rFonts w:ascii="LatoTRRegular" w:eastAsia="Times New Roman" w:hAnsi="LatoTRRegular" w:cs="Times New Roman"/>
          <w:color w:val="333333"/>
          <w:kern w:val="0"/>
          <w:sz w:val="21"/>
          <w:szCs w:val="21"/>
          <w:lang w:eastAsia="tr-TR"/>
          <w14:ligatures w14:val="none"/>
        </w:rPr>
        <w:t>alıyorsa,</w:t>
      </w:r>
      <w:proofErr w:type="gramEnd"/>
      <w:r w:rsidRPr="000F369F">
        <w:rPr>
          <w:rFonts w:ascii="LatoTRRegular" w:eastAsia="Times New Roman" w:hAnsi="LatoTRRegular" w:cs="Times New Roman"/>
          <w:color w:val="333333"/>
          <w:kern w:val="0"/>
          <w:sz w:val="21"/>
          <w:szCs w:val="21"/>
          <w:lang w:eastAsia="tr-TR"/>
          <w14:ligatures w14:val="none"/>
        </w:rPr>
        <w:t xml:space="preserve"> ya seçici kurul üyeliğini reddetmeli ya da başvuru yapmamalı/yapılmaması için gerekli önlemi almalıdır. Seçici kurul üyeleri çıkar çatışması olan durumlarda değerlendirme yapamazlar (Ek-2). Seçici kurul üyesi değerlendirme sürecinde adaylar ile sürece ilişkin </w:t>
      </w:r>
      <w:proofErr w:type="gramStart"/>
      <w:r w:rsidRPr="000F369F">
        <w:rPr>
          <w:rFonts w:ascii="LatoTRRegular" w:eastAsia="Times New Roman" w:hAnsi="LatoTRRegular" w:cs="Times New Roman"/>
          <w:color w:val="333333"/>
          <w:kern w:val="0"/>
          <w:sz w:val="21"/>
          <w:szCs w:val="21"/>
          <w:lang w:eastAsia="tr-TR"/>
          <w14:ligatures w14:val="none"/>
        </w:rPr>
        <w:t>hiç bir</w:t>
      </w:r>
      <w:proofErr w:type="gramEnd"/>
      <w:r w:rsidRPr="000F369F">
        <w:rPr>
          <w:rFonts w:ascii="LatoTRRegular" w:eastAsia="Times New Roman" w:hAnsi="LatoTRRegular" w:cs="Times New Roman"/>
          <w:color w:val="333333"/>
          <w:kern w:val="0"/>
          <w:sz w:val="21"/>
          <w:szCs w:val="21"/>
          <w:lang w:eastAsia="tr-TR"/>
          <w14:ligatures w14:val="none"/>
        </w:rPr>
        <w:t xml:space="preserve"> şekilde iletişime geçmemelidir. Bu durumun oluşması halinde ilgili araştırma adaylıktan düşer.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Araştırma Projesi Teşvik Ödülü seçici kurul üyeleri değerlendirme sürecindeki bilgilerin gizliliğini sağlamak zorundadır. Bu durum Ek-3 ile belgelenir.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Seçici Kurul Değerlendirme Süreci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Seçici Kurul dosyayı ilgili yönerge ve değerlendirme formuna göre değerlendirir. ÖYK bu değerlendirme formlarından en yüksek puanı alan ilk 8 bildiri/projeyi kongrede sunulmak üzere belirler. Seçici Kurul kongrede yapılan sözlü sunumlardan sonra her bildiri/proje aşağıdaki </w:t>
      </w:r>
      <w:r w:rsidR="007D3FFF">
        <w:rPr>
          <w:rFonts w:ascii="LatoTRRegular" w:eastAsia="Times New Roman" w:hAnsi="LatoTRRegular" w:cs="Times New Roman"/>
          <w:color w:val="333333"/>
          <w:kern w:val="0"/>
          <w:sz w:val="21"/>
          <w:szCs w:val="21"/>
          <w:lang w:eastAsia="tr-TR"/>
          <w14:ligatures w14:val="none"/>
        </w:rPr>
        <w:t>f</w:t>
      </w:r>
      <w:r w:rsidRPr="000F369F">
        <w:rPr>
          <w:rFonts w:ascii="LatoTRRegular" w:eastAsia="Times New Roman" w:hAnsi="LatoTRRegular" w:cs="Times New Roman"/>
          <w:color w:val="333333"/>
          <w:kern w:val="0"/>
          <w:sz w:val="21"/>
          <w:szCs w:val="21"/>
          <w:lang w:eastAsia="tr-TR"/>
          <w14:ligatures w14:val="none"/>
        </w:rPr>
        <w:t>arklı alanlarda puanlanır. Oturum sonunda puanlar toplanarak araştırma bildiri ödülü için birinci, ikinci ve üçüncü araştırmalar belirlenir. Proje teşvik ödülü için sıralama yapılmaz ve ödül kazanan en çok üç proje belirlenir. Başvuran projelerin tümü değerlendirildiğinde yeterli sayıda yeterli yetkinlikte proje olmaması durumunda bu sayı üçten az olabilir. Eşitlik durumunda seçici kurul ilgili derece için doğrudan tercih bildirerek tekrar değerlendirme yapar.</w:t>
      </w:r>
      <w:r w:rsidRPr="000F369F">
        <w:rPr>
          <w:rFonts w:ascii="LatoTRRegular" w:eastAsia="Times New Roman" w:hAnsi="LatoTRRegular" w:cs="Times New Roman"/>
          <w:color w:val="333333"/>
          <w:kern w:val="0"/>
          <w:sz w:val="21"/>
          <w:szCs w:val="21"/>
          <w:lang w:eastAsia="tr-TR"/>
          <w14:ligatures w14:val="none"/>
        </w:rPr>
        <w:br/>
        <w:t>Araştırma Bildiri başvuruları şu ölçütler üzerinden değerlendirilir: </w:t>
      </w:r>
    </w:p>
    <w:p w14:paraId="1B5A4FB3" w14:textId="77777777" w:rsidR="000F369F" w:rsidRPr="000F369F" w:rsidRDefault="000F369F" w:rsidP="000F369F">
      <w:pPr>
        <w:numPr>
          <w:ilvl w:val="0"/>
          <w:numId w:val="1"/>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Özgünlük</w:t>
      </w:r>
    </w:p>
    <w:p w14:paraId="72B04F61" w14:textId="77777777" w:rsidR="000F369F" w:rsidRPr="000F369F" w:rsidRDefault="000F369F" w:rsidP="000F369F">
      <w:pPr>
        <w:numPr>
          <w:ilvl w:val="0"/>
          <w:numId w:val="1"/>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Yaygın etki değeri</w:t>
      </w:r>
    </w:p>
    <w:p w14:paraId="70E235C5" w14:textId="77777777" w:rsidR="000F369F" w:rsidRPr="000F369F" w:rsidRDefault="000F369F" w:rsidP="000F369F">
      <w:pPr>
        <w:numPr>
          <w:ilvl w:val="0"/>
          <w:numId w:val="1"/>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Yöntemsel uygunluk</w:t>
      </w:r>
    </w:p>
    <w:p w14:paraId="3135B83C" w14:textId="77777777" w:rsidR="000F369F" w:rsidRPr="000F369F" w:rsidRDefault="000F369F" w:rsidP="000F369F">
      <w:pPr>
        <w:numPr>
          <w:ilvl w:val="0"/>
          <w:numId w:val="1"/>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Çıkarılan sonuçların uygunluğu</w:t>
      </w:r>
    </w:p>
    <w:p w14:paraId="74E99E66" w14:textId="77777777" w:rsidR="000F369F" w:rsidRPr="000F369F" w:rsidRDefault="000F369F" w:rsidP="000F369F">
      <w:pPr>
        <w:numPr>
          <w:ilvl w:val="0"/>
          <w:numId w:val="1"/>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Sunum niteliği </w:t>
      </w:r>
    </w:p>
    <w:p w14:paraId="416EAFA2" w14:textId="71B11B8A" w:rsidR="000F369F" w:rsidRPr="000F369F" w:rsidRDefault="000F369F" w:rsidP="000F369F">
      <w:pPr>
        <w:shd w:val="clear" w:color="auto" w:fill="FFFFFF"/>
        <w:spacing w:after="150"/>
        <w:ind w:firstLine="0"/>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Her bir madde 1-20 puan arasında puanlanır ve toplam puan belirlenir.</w:t>
      </w:r>
      <w:r w:rsidR="00DD0699">
        <w:rPr>
          <w:rFonts w:ascii="LatoTRRegular" w:eastAsia="Times New Roman" w:hAnsi="LatoTRRegular" w:cs="Times New Roman"/>
          <w:color w:val="333333"/>
          <w:kern w:val="0"/>
          <w:sz w:val="21"/>
          <w:szCs w:val="21"/>
          <w:lang w:eastAsia="tr-TR"/>
          <w14:ligatures w14:val="none"/>
        </w:rPr>
        <w:t xml:space="preserve"> </w:t>
      </w:r>
      <w:r w:rsidRPr="000F369F">
        <w:rPr>
          <w:rFonts w:ascii="LatoTRRegular" w:eastAsia="Times New Roman" w:hAnsi="LatoTRRegular" w:cs="Times New Roman"/>
          <w:color w:val="333333"/>
          <w:kern w:val="0"/>
          <w:sz w:val="21"/>
          <w:szCs w:val="21"/>
          <w:lang w:eastAsia="tr-TR"/>
          <w14:ligatures w14:val="none"/>
        </w:rPr>
        <w:t>Oturum sonunda puanlar toplanarak araştırma bildiri ödülü için birinci, ikinci ve üçüncü araştırmalar belirlenir.  Sonuçlar, tüm başvurulara verilen puanları içerecek şekilde, oturum başkanının tanıklık imzasıyla tutanak altına alınarak oturum başkanı tarafından Ödüle Aday Kurul üyelerine ulaştırılır.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Proje Teşvik başvuruları şu ölçütler üzerinden değerlendirilir: </w:t>
      </w:r>
    </w:p>
    <w:p w14:paraId="4E54A800" w14:textId="77777777" w:rsidR="000F369F" w:rsidRPr="000F369F" w:rsidRDefault="000F369F" w:rsidP="000F369F">
      <w:pPr>
        <w:numPr>
          <w:ilvl w:val="0"/>
          <w:numId w:val="2"/>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Özgünlük</w:t>
      </w:r>
    </w:p>
    <w:p w14:paraId="20BDF326" w14:textId="77777777" w:rsidR="000F369F" w:rsidRPr="000F369F" w:rsidRDefault="000F369F" w:rsidP="000F369F">
      <w:pPr>
        <w:numPr>
          <w:ilvl w:val="0"/>
          <w:numId w:val="2"/>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Yaygın etki değeri</w:t>
      </w:r>
    </w:p>
    <w:p w14:paraId="3225C8E7" w14:textId="77777777" w:rsidR="000F369F" w:rsidRPr="000F369F" w:rsidRDefault="000F369F" w:rsidP="000F369F">
      <w:pPr>
        <w:numPr>
          <w:ilvl w:val="0"/>
          <w:numId w:val="2"/>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Yöntemsel uygunluk</w:t>
      </w:r>
    </w:p>
    <w:p w14:paraId="6E99266C" w14:textId="77777777" w:rsidR="000F369F" w:rsidRPr="000F369F" w:rsidRDefault="000F369F" w:rsidP="000F369F">
      <w:pPr>
        <w:numPr>
          <w:ilvl w:val="0"/>
          <w:numId w:val="2"/>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Talep edilen bütçenin uygunluğu</w:t>
      </w:r>
    </w:p>
    <w:p w14:paraId="0463FBA4" w14:textId="77777777" w:rsidR="000F369F" w:rsidRPr="000F369F" w:rsidRDefault="000F369F" w:rsidP="000F369F">
      <w:pPr>
        <w:numPr>
          <w:ilvl w:val="0"/>
          <w:numId w:val="2"/>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Araştırmacıların nitelik ve yetkinliği</w:t>
      </w:r>
    </w:p>
    <w:p w14:paraId="0AB9868B" w14:textId="77777777" w:rsidR="000F369F" w:rsidRPr="000F369F" w:rsidRDefault="000F369F" w:rsidP="000F369F">
      <w:pPr>
        <w:numPr>
          <w:ilvl w:val="0"/>
          <w:numId w:val="2"/>
        </w:numPr>
        <w:shd w:val="clear" w:color="auto" w:fill="FFFFFF"/>
        <w:spacing w:before="100" w:beforeAutospacing="1" w:after="100" w:afterAutospacing="1"/>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Sunum niteliği </w:t>
      </w:r>
    </w:p>
    <w:p w14:paraId="0A6B2C4F" w14:textId="39D47A31" w:rsidR="000F369F" w:rsidRPr="000F369F" w:rsidRDefault="000F369F" w:rsidP="000F369F">
      <w:pPr>
        <w:shd w:val="clear" w:color="auto" w:fill="FFFFFF"/>
        <w:spacing w:after="150"/>
        <w:ind w:firstLine="0"/>
        <w:rPr>
          <w:rFonts w:ascii="LatoTRRegular" w:eastAsia="Times New Roman" w:hAnsi="LatoTRRegular" w:cs="Times New Roman"/>
          <w:color w:val="333333"/>
          <w:kern w:val="0"/>
          <w:sz w:val="21"/>
          <w:szCs w:val="21"/>
          <w:lang w:eastAsia="tr-TR"/>
          <w14:ligatures w14:val="none"/>
        </w:rPr>
      </w:pPr>
      <w:r w:rsidRPr="000F369F">
        <w:rPr>
          <w:rFonts w:ascii="LatoTRRegular" w:eastAsia="Times New Roman" w:hAnsi="LatoTRRegular" w:cs="Times New Roman"/>
          <w:color w:val="333333"/>
          <w:kern w:val="0"/>
          <w:sz w:val="21"/>
          <w:szCs w:val="21"/>
          <w:lang w:eastAsia="tr-TR"/>
          <w14:ligatures w14:val="none"/>
        </w:rPr>
        <w:t xml:space="preserve">Her bir madde 1-10 puan arasında değerlendirilir. I. Maddeden alınan puan 4 ile III. Maddeden alınan puan 2 ile çarpılarak toplam puan belirlenir. Proje teşvik ödülü için sıralama yapılmaz ve teşvike hak kazanan üç proje belirlenir. Başvuran projelerin tümü değerlendirildiğinde yeterli sayıda yeterli yetkinlikte proje olmaması durumunda bu sayı üçten az olabilir. Üçten fazla aday proje arasında eşitlik olması durumunda belirlenen aday projeler için her jüri üyesi tarafından tekrar puanlama yapılır. İlk üç puanı alan proje teşvike hak kazanır.  Puanlama sonucunda yine üç proje puan yönünden diğerlerinden ayrılmaz ise puan yönünden eşit projeler arasından kura çekimi sonucunda teşvik ödülü alacak proje belirlenir.  Sonuçlar, seçim yönteminin ve yapıldıysa puanlama veya kuranın da açıkça belirtileceği şekilde, oturum sonunda oturum başkanının tanıklık </w:t>
      </w:r>
      <w:r w:rsidRPr="000F369F">
        <w:rPr>
          <w:rFonts w:ascii="LatoTRRegular" w:eastAsia="Times New Roman" w:hAnsi="LatoTRRegular" w:cs="Times New Roman"/>
          <w:color w:val="333333"/>
          <w:kern w:val="0"/>
          <w:sz w:val="21"/>
          <w:szCs w:val="21"/>
          <w:lang w:eastAsia="tr-TR"/>
          <w14:ligatures w14:val="none"/>
        </w:rPr>
        <w:lastRenderedPageBreak/>
        <w:t>imzasıyla tutanak altına alınarak oturum başkanı tarafından Ödüle Aday Kurul üyelerine ulaştırılır.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Ödül Kazananların Duyurulması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Ödül kazanan bildiriler ve projelere ödül belgeleri kongre esnasında TPD Genel Başkanı tarafından verilir.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Ödüllerin Verilmesi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Araştırma Bildiri Ödülleri: Araştırma ödülleri sorumlu araştırıcının hesap numarasını TPD merkezine bildirmesini izleyen 30 gün içinde yatırılır.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Araştırma Projesi Teşvik Ödülleri: Projeye verilecek para ödüllerinin 2/3’ü başvurudan sorumlu araştırıcının hesap numarasını TPD merkezine bildirmesini izleyen 30 gün içinde yatırılır. Kalan 1/3’ü araştırmanın bir dergide yayınlandığına ya da bir bilimsel toplantıda bildiri olarak sunulduğuna ilişkin kayıtlar Dernek Merkezi’ne iletilmek üzere gönderildikten sonra ödenir.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Araştırma Projesi Teşvik Ödülü kazanan araştırma projelerine en geç 8 ay içinde başlanmalıdır. </w:t>
      </w:r>
      <w:proofErr w:type="gramStart"/>
      <w:r w:rsidRPr="000F369F">
        <w:rPr>
          <w:rFonts w:ascii="LatoTRRegular" w:eastAsia="Times New Roman" w:hAnsi="LatoTRRegular" w:cs="Times New Roman"/>
          <w:color w:val="333333"/>
          <w:kern w:val="0"/>
          <w:sz w:val="21"/>
          <w:szCs w:val="21"/>
          <w:lang w:eastAsia="tr-TR"/>
          <w14:ligatures w14:val="none"/>
        </w:rPr>
        <w:t>ve</w:t>
      </w:r>
      <w:proofErr w:type="gramEnd"/>
      <w:r w:rsidRPr="000F369F">
        <w:rPr>
          <w:rFonts w:ascii="LatoTRRegular" w:eastAsia="Times New Roman" w:hAnsi="LatoTRRegular" w:cs="Times New Roman"/>
          <w:color w:val="333333"/>
          <w:kern w:val="0"/>
          <w:sz w:val="21"/>
          <w:szCs w:val="21"/>
          <w:lang w:eastAsia="tr-TR"/>
          <w14:ligatures w14:val="none"/>
        </w:rPr>
        <w:t xml:space="preserve"> ÖYK’nin değerlendirmesi için ara rapor sunulmalıdır. Ara raporun şunları kapsaması beklenir: (1) Araştırma araç-gereçlerinin / yönteminin yerleşik hale geçip geçmediği, (2) Çalışmaya alınan kişi, denek, örnek ya da yapılan deneme sayısı, (3) Veri girişinin son durumu, (4) Hazırsa analiz ya da ara analiz sonuçları, (5) Karşılaşılan güçlükler, bunların tarifi ve düşünülen çözüm yöntemleri ve (6) sonraki gidiş planı ile öngörülen takvim. Projenin devam ettiği süre boyunca ara raporlar her sene ÖYK’nin değerlendirmesi için gönderilir.   Araştırma yayını (bildiri veya dergi yazısı olarak) araştırmacı tarafından 4 yıl içinde Dernek Merkezine </w:t>
      </w:r>
      <w:proofErr w:type="spellStart"/>
      <w:r w:rsidRPr="000F369F">
        <w:rPr>
          <w:rFonts w:ascii="LatoTRRegular" w:eastAsia="Times New Roman" w:hAnsi="LatoTRRegular" w:cs="Times New Roman"/>
          <w:color w:val="333333"/>
          <w:kern w:val="0"/>
          <w:sz w:val="21"/>
          <w:szCs w:val="21"/>
          <w:lang w:eastAsia="tr-TR"/>
          <w14:ligatures w14:val="none"/>
        </w:rPr>
        <w:t>ÖYK’ya</w:t>
      </w:r>
      <w:proofErr w:type="spellEnd"/>
      <w:r w:rsidRPr="000F369F">
        <w:rPr>
          <w:rFonts w:ascii="LatoTRRegular" w:eastAsia="Times New Roman" w:hAnsi="LatoTRRegular" w:cs="Times New Roman"/>
          <w:color w:val="333333"/>
          <w:kern w:val="0"/>
          <w:sz w:val="21"/>
          <w:szCs w:val="21"/>
          <w:lang w:eastAsia="tr-TR"/>
          <w14:ligatures w14:val="none"/>
        </w:rPr>
        <w:t xml:space="preserve"> iletilmek üzere gönderilmelidir. Teşvik ödülünü kazanan kişi yönerge gerekliliklerine uymakla yükümlüdür.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Bu yayında araştırmanın TPD Araştırma Projesi Teşvik Ödülü ile desteklenmiş olduğu şu ifadeyle belirtilmelidir: “Bu araştırma</w:t>
      </w:r>
      <w:proofErr w:type="gramStart"/>
      <w:r w:rsidRPr="000F369F">
        <w:rPr>
          <w:rFonts w:ascii="LatoTRRegular" w:eastAsia="Times New Roman" w:hAnsi="LatoTRRegular" w:cs="Times New Roman"/>
          <w:color w:val="333333"/>
          <w:kern w:val="0"/>
          <w:sz w:val="21"/>
          <w:szCs w:val="21"/>
          <w:lang w:eastAsia="tr-TR"/>
          <w14:ligatures w14:val="none"/>
        </w:rPr>
        <w:t xml:space="preserve"> ....</w:t>
      </w:r>
      <w:proofErr w:type="gramEnd"/>
      <w:r w:rsidRPr="000F369F">
        <w:rPr>
          <w:rFonts w:ascii="LatoTRRegular" w:eastAsia="Times New Roman" w:hAnsi="LatoTRRegular" w:cs="Times New Roman"/>
          <w:color w:val="333333"/>
          <w:kern w:val="0"/>
          <w:sz w:val="21"/>
          <w:szCs w:val="21"/>
          <w:lang w:eastAsia="tr-TR"/>
          <w14:ligatures w14:val="none"/>
        </w:rPr>
        <w:t xml:space="preserve">yılında TPD Araştırma Projesi Teşvik Ödülü ile desteklenmiştir; Araştırmanın bitirilemediği ya da yayına kabul edilmediği durumlarda araştırmacı bunu bildirmeli ve gerekçelerini  sunmalıdır. Bu yayınların künyesi TPD </w:t>
      </w:r>
      <w:proofErr w:type="gramStart"/>
      <w:r w:rsidRPr="000F369F">
        <w:rPr>
          <w:rFonts w:ascii="LatoTRRegular" w:eastAsia="Times New Roman" w:hAnsi="LatoTRRegular" w:cs="Times New Roman"/>
          <w:color w:val="333333"/>
          <w:kern w:val="0"/>
          <w:sz w:val="21"/>
          <w:szCs w:val="21"/>
          <w:lang w:eastAsia="tr-TR"/>
          <w14:ligatures w14:val="none"/>
        </w:rPr>
        <w:t>resmi</w:t>
      </w:r>
      <w:proofErr w:type="gramEnd"/>
      <w:r w:rsidRPr="000F369F">
        <w:rPr>
          <w:rFonts w:ascii="LatoTRRegular" w:eastAsia="Times New Roman" w:hAnsi="LatoTRRegular" w:cs="Times New Roman"/>
          <w:color w:val="333333"/>
          <w:kern w:val="0"/>
          <w:sz w:val="21"/>
          <w:szCs w:val="21"/>
          <w:lang w:eastAsia="tr-TR"/>
          <w14:ligatures w14:val="none"/>
        </w:rPr>
        <w:t xml:space="preserve"> web sitesinde Ödüller başlığı altında yer alır.  </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Ara raporlarını zamanında göndermeyen araştırmacılar ara raporu gönderene kadar TPD üyeliğinin getirdiği olanaklardan yararlanamaz.  Araştırma Teşvik Projesi ödülü alan projelerini proje kabul tarihinden sonra dört sene içinde kapatmayan araştırmacıların ödül veya proje başvuruları, sınır için belirlenen son tarihi takip eden 5 (beş) sene süre ile desteklenmez.  Araştırmanın bitirilemediği ya da yayına kabul edilmediği durumlarda bu sınırlamanın uygulanmaması için TPD-MYK yetkilidir.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Özel durumlar: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1. Ödül kazanan araştırmanın niteliği gereği araştırıcıların başvurusu olması durumunda ÖYK’nin önerisi ve TPD-MYK’nın onayı ile ödülün tamamı belirlenen takvimden önce sorumlu araştırıcının hesabına yatırılabilir. Bu durumda da araştırmacı ara raporunu 1 yıl sonra, araştırma yayınını (bildiri veya dergi yazısı şeklinde) en geç 2 yıl içinde Dernek Merkezi’ne ulaştırmalıdır. </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lastRenderedPageBreak/>
        <w:br/>
        <w:t>2. İki yıl içinde projesini bitiremeyen araştırıcı, durumu TPD-MYK’ya bir raporla bildirerek 1 yıl ek süre isteyebilir.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Projelerin ara raporlarının sunulması, bitirilmesi ve yayına ya da bildiriye dönüşmesiyle ilgili süreci takip etmek ÖYK’nin görevidir. Bu konudaki yazışmalar ve kayıtlar TPD merkez büro sekreteri tarafından arşivlenir ve saklanır. Yazışmalar yapıldığı andan itibaren bir gün içerisinde TPD sekretaryasına iletilir.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İtirazlar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Ödüllerle ilgili herhangi bir itiraz durumunda, başvurular ödülün ilanından sonraki 30 gün içinde TPD-MYK’ya bir dilekçe ile yapılır. MYK itirazı ÖYK’ye iletir, ÖYK itirazın haklı ya da haksız olduğunu gerekçelendirerek MYK’ya bildirir. ÖYK’nin değerlendirmesi MYK’da incelenir. MYK ÖYK’nin değerlendirme raporunda açıkta kalan ya da anlaşılmayan hususlar olduğu kanısına varırsa, karar vermeden önce ÖYK ile yazışmaya devam edebilir. ÖYK raporu ve MYK kararı, itirazda bulunan üyeye yazıyla bildirilir. Değerlendirme süreci TPD-MYK tarafından itiraza göre belirlenir. </w:t>
      </w:r>
      <w:r w:rsidRPr="000F369F">
        <w:rPr>
          <w:rFonts w:ascii="LatoTRBold" w:eastAsia="Times New Roman" w:hAnsi="LatoTRBold" w:cs="Times New Roman"/>
          <w:b/>
          <w:bCs/>
          <w:color w:val="333333"/>
          <w:kern w:val="0"/>
          <w:sz w:val="21"/>
          <w:szCs w:val="21"/>
          <w:lang w:eastAsia="tr-TR"/>
          <w14:ligatures w14:val="none"/>
        </w:rPr>
        <w:t>‘</w:t>
      </w:r>
      <w:r w:rsidRPr="000F369F">
        <w:rPr>
          <w:rFonts w:ascii="LatoTRRegular" w:eastAsia="Times New Roman" w:hAnsi="LatoTRRegular" w:cs="Times New Roman"/>
          <w:color w:val="333333"/>
          <w:kern w:val="0"/>
          <w:sz w:val="21"/>
          <w:szCs w:val="21"/>
          <w:lang w:eastAsia="tr-TR"/>
          <w14:ligatures w14:val="none"/>
        </w:rPr>
        <w:t>İtirazın niteliği yalnız Seçici Kurul’un yaptığı değerlendirme/ seçimin içeriğine ilişkin ise itiraz kabul edilmez.’</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EKLER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Ek 1: Seçici Kurul üyelerinin belirlenmesinde dikkat edilecek ilkeler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1. TPD üyesi olunması,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2. Dernek çalışmalarında etkin rol üstlenmiş olunması.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3. Bilimsel yetkinlik,</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 En az on yıllık psikiyatri uzmanı olunması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b. Araştırma, bilimsel hakemlik, yayıncılık tecrübelerine sahip olunması,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c. Bilimsel üretkenliğinin süreklilik göstermesi,</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4. Meslek yaşamında ya da geçmiş Seçici Kurul üyeliklerinde şimdi TPD adına Seçici Kurul üyeliği yapmasını sakıncalı kılar nitelikte bir özellik taşımıyor olması. Örneğin;</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 Etik ihlal, intihal gibi nedenlerle ceza almak</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b. Daha önceki herhangi bir Seçici Kurul üyeliği sırasında ayrımcılığa dayalı, yanlı, hatalı ve etik kurallara uygun olmayan değerlendirmeler ve yorumlar yapmış olmak,</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c. Daha önceki herhangi bir Seçici kurul üyeliği sırasında yaratıcılığa saygı anlaşmasına aykırı davranmak</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5. Daha önceki Seçici Kurul üyeliği sırasında katılım ve değerlendirmelerini zamanında ve kusursuz gerçekleştirmiş  olması,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lastRenderedPageBreak/>
        <w:t>6. Bir önceki yıl aynı ödül için Seçici Kurul üyeliği yapmamış olması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7. Olası çıkar çatışmasının olmaması (Ek 2),</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Ek 2: Seçici Kurul üyelerinin çıkar çatışması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Seçici Kurul üyeleri ile değerlendirilen eserler ve sahipleri arasında tarafsız davranmayı bozacak olumlu ya da olumsuz bir çıkar çatışması varsa, bu kişiler değerlendirme yapmamalıdır. Parasal kaynağı TPD dışında bir kuruluş tarafından sağlanan ödüllerde, destekleyici ile son 3 yıl içinde çıkar ilişkisi (kuruluş için danışma kurulu üyeliği yapmış olmak, kuruluş destekli araştırmalarda yer almak, kuruluş için konuşmacı olmak </w:t>
      </w:r>
      <w:proofErr w:type="spellStart"/>
      <w:r w:rsidRPr="000F369F">
        <w:rPr>
          <w:rFonts w:ascii="LatoTRRegular" w:eastAsia="Times New Roman" w:hAnsi="LatoTRRegular" w:cs="Times New Roman"/>
          <w:color w:val="333333"/>
          <w:kern w:val="0"/>
          <w:sz w:val="21"/>
          <w:szCs w:val="21"/>
          <w:lang w:eastAsia="tr-TR"/>
          <w14:ligatures w14:val="none"/>
        </w:rPr>
        <w:t>vb</w:t>
      </w:r>
      <w:proofErr w:type="spellEnd"/>
      <w:r w:rsidRPr="000F369F">
        <w:rPr>
          <w:rFonts w:ascii="LatoTRRegular" w:eastAsia="Times New Roman" w:hAnsi="LatoTRRegular" w:cs="Times New Roman"/>
          <w:color w:val="333333"/>
          <w:kern w:val="0"/>
          <w:sz w:val="21"/>
          <w:szCs w:val="21"/>
          <w:lang w:eastAsia="tr-TR"/>
          <w14:ligatures w14:val="none"/>
        </w:rPr>
        <w:t>) bulunanlar seçici kurulda yer alamazlar.  Ayrıca aşağıdaki durumlar söz konusu olduğunda, söz konusu Seçici kurul üyesi, ilgili bildiri/projelerin değerlendirmesi aşamasında toplantıda yer almamalıdır: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a.  Bildiri ya da proje hakkında görüş bildirmiş olmak ve/veya hazırlanmasına katkıda bulunmuş olmak.</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b. Tez danışmanı/öğrencisi olmak,</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c.   Yayının veya projenin baskıda olan bir eserine, yürümekte olan projesine ya da kendi çalışmakta olduğu konuya yakın olması ya da çakışması,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d.   Daha önce yargıya intikal eden ihtilafların tarafları olmak,</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e.   Parasal kaynağı TPD dışında bir kuruluş tarafından sağlanan ödüllerde, destekleyici ile son 3 yıl içinde çıkar ilişkisi (kuruluş için danışma kurulu üyeliği yapmış olmak, kuruluş destekli araştırmalarda yer almak, kuruluş için konuşmacı olmak </w:t>
      </w:r>
      <w:proofErr w:type="spellStart"/>
      <w:r w:rsidRPr="000F369F">
        <w:rPr>
          <w:rFonts w:ascii="LatoTRRegular" w:eastAsia="Times New Roman" w:hAnsi="LatoTRRegular" w:cs="Times New Roman"/>
          <w:color w:val="333333"/>
          <w:kern w:val="0"/>
          <w:sz w:val="21"/>
          <w:szCs w:val="21"/>
          <w:lang w:eastAsia="tr-TR"/>
          <w14:ligatures w14:val="none"/>
        </w:rPr>
        <w:t>vb</w:t>
      </w:r>
      <w:proofErr w:type="spellEnd"/>
      <w:r w:rsidRPr="000F369F">
        <w:rPr>
          <w:rFonts w:ascii="LatoTRRegular" w:eastAsia="Times New Roman" w:hAnsi="LatoTRRegular" w:cs="Times New Roman"/>
          <w:color w:val="333333"/>
          <w:kern w:val="0"/>
          <w:sz w:val="21"/>
          <w:szCs w:val="21"/>
          <w:lang w:eastAsia="tr-TR"/>
          <w14:ligatures w14:val="none"/>
        </w:rPr>
        <w:t>) bulunanlar seçici kurulda yer alamazlar.</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Bold" w:eastAsia="Times New Roman" w:hAnsi="LatoTRBold" w:cs="Times New Roman"/>
          <w:b/>
          <w:bCs/>
          <w:color w:val="333333"/>
          <w:kern w:val="0"/>
          <w:sz w:val="21"/>
          <w:szCs w:val="21"/>
          <w:lang w:eastAsia="tr-TR"/>
          <w14:ligatures w14:val="none"/>
        </w:rPr>
        <w:t>Ek-3: Yaratıcılığa saygı anlaşması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Çalışmanın Adı:</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Yukarıda adı belirtilen ve Türkiye Psikiyatri Derneği Araştırma Proje Teşvik Ödülü adayı olan projenin içeriğinin gizliliğine bilimsel etik ilkeler çevresinde saygı göstereceğimi ve Seçici Kurul üyeleri dışında içeriği hakkında kimseye bilgi vermeyeceğimi; ayrıca proje önerenler tarafından bilimsel topluluğa sunulmadıkça çalışmaların özgün yanını oluşturan fikir, kuram, bilgi, yöntem ve yorumları kendi çalışmalarımda kullanmayacağımı ve başkalarına da kullandırmayacağımı taahhüt ederim.</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 xml:space="preserve">Ad </w:t>
      </w:r>
      <w:proofErr w:type="spellStart"/>
      <w:r w:rsidRPr="000F369F">
        <w:rPr>
          <w:rFonts w:ascii="LatoTRRegular" w:eastAsia="Times New Roman" w:hAnsi="LatoTRRegular" w:cs="Times New Roman"/>
          <w:color w:val="333333"/>
          <w:kern w:val="0"/>
          <w:sz w:val="21"/>
          <w:szCs w:val="21"/>
          <w:lang w:eastAsia="tr-TR"/>
          <w14:ligatures w14:val="none"/>
        </w:rPr>
        <w:t>Soyad</w:t>
      </w:r>
      <w:proofErr w:type="spellEnd"/>
      <w:r w:rsidRPr="000F369F">
        <w:rPr>
          <w:rFonts w:ascii="LatoTRRegular" w:eastAsia="Times New Roman" w:hAnsi="LatoTRRegular" w:cs="Times New Roman"/>
          <w:color w:val="333333"/>
          <w:kern w:val="0"/>
          <w:sz w:val="21"/>
          <w:szCs w:val="21"/>
          <w:lang w:eastAsia="tr-TR"/>
          <w14:ligatures w14:val="none"/>
        </w:rPr>
        <w:t>  :</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İmza           :</w:t>
      </w:r>
      <w:r w:rsidRPr="000F369F">
        <w:rPr>
          <w:rFonts w:ascii="LatoTRRegular" w:eastAsia="Times New Roman" w:hAnsi="LatoTRRegular" w:cs="Times New Roman"/>
          <w:color w:val="333333"/>
          <w:kern w:val="0"/>
          <w:sz w:val="21"/>
          <w:szCs w:val="21"/>
          <w:lang w:eastAsia="tr-TR"/>
          <w14:ligatures w14:val="none"/>
        </w:rPr>
        <w:br/>
      </w:r>
      <w:r w:rsidRPr="000F369F">
        <w:rPr>
          <w:rFonts w:ascii="LatoTRRegular" w:eastAsia="Times New Roman" w:hAnsi="LatoTRRegular" w:cs="Times New Roman"/>
          <w:color w:val="333333"/>
          <w:kern w:val="0"/>
          <w:sz w:val="21"/>
          <w:szCs w:val="21"/>
          <w:lang w:eastAsia="tr-TR"/>
          <w14:ligatures w14:val="none"/>
        </w:rPr>
        <w:br/>
        <w:t>Tarih :</w:t>
      </w:r>
    </w:p>
    <w:p w14:paraId="6F6C62A6" w14:textId="77777777" w:rsidR="00333808" w:rsidRDefault="00333808"/>
    <w:sectPr w:rsidR="0033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TRRegular">
    <w:altName w:val="Segoe UI"/>
    <w:panose1 w:val="020B0604020202020204"/>
    <w:charset w:val="00"/>
    <w:family w:val="roman"/>
    <w:notTrueType/>
    <w:pitch w:val="default"/>
  </w:font>
  <w:font w:name="LatoTRBold">
    <w:altName w:val="Segoe U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F4D28"/>
    <w:multiLevelType w:val="multilevel"/>
    <w:tmpl w:val="5F5E0B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A67773E"/>
    <w:multiLevelType w:val="multilevel"/>
    <w:tmpl w:val="C8923F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284389669">
    <w:abstractNumId w:val="1"/>
  </w:num>
  <w:num w:numId="2" w16cid:durableId="126176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9F"/>
    <w:rsid w:val="0008290D"/>
    <w:rsid w:val="000F369F"/>
    <w:rsid w:val="00333808"/>
    <w:rsid w:val="004E4F71"/>
    <w:rsid w:val="006D4619"/>
    <w:rsid w:val="007655A4"/>
    <w:rsid w:val="007D3FFF"/>
    <w:rsid w:val="00835D96"/>
    <w:rsid w:val="008A03CF"/>
    <w:rsid w:val="009C40B0"/>
    <w:rsid w:val="00BE4737"/>
    <w:rsid w:val="00CB2494"/>
    <w:rsid w:val="00DD06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1CCEA7B"/>
  <w15:chartTrackingRefBased/>
  <w15:docId w15:val="{EA042CD0-A4A6-CF43-9013-603D03FE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0F369F"/>
    <w:pPr>
      <w:spacing w:before="100" w:beforeAutospacing="1" w:after="100" w:afterAutospacing="1"/>
      <w:ind w:firstLine="0"/>
      <w:outlineLvl w:val="1"/>
    </w:pPr>
    <w:rPr>
      <w:rFonts w:ascii="Times New Roman" w:eastAsia="Times New Roman" w:hAnsi="Times New Roman" w:cs="Times New Roman"/>
      <w:b/>
      <w:bCs/>
      <w:kern w:val="0"/>
      <w:sz w:val="36"/>
      <w:szCs w:val="36"/>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F369F"/>
    <w:rPr>
      <w:rFonts w:ascii="Times New Roman" w:eastAsia="Times New Roman" w:hAnsi="Times New Roman" w:cs="Times New Roman"/>
      <w:b/>
      <w:bCs/>
      <w:kern w:val="0"/>
      <w:sz w:val="36"/>
      <w:szCs w:val="36"/>
      <w:lang w:eastAsia="tr-TR"/>
      <w14:ligatures w14:val="none"/>
    </w:rPr>
  </w:style>
  <w:style w:type="paragraph" w:styleId="NormalWeb">
    <w:name w:val="Normal (Web)"/>
    <w:basedOn w:val="Normal"/>
    <w:uiPriority w:val="99"/>
    <w:semiHidden/>
    <w:unhideWhenUsed/>
    <w:rsid w:val="000F369F"/>
    <w:pPr>
      <w:spacing w:before="100" w:beforeAutospacing="1" w:after="100" w:afterAutospacing="1"/>
      <w:ind w:firstLine="0"/>
    </w:pPr>
    <w:rPr>
      <w:rFonts w:ascii="Times New Roman" w:eastAsia="Times New Roman" w:hAnsi="Times New Roman" w:cs="Times New Roman"/>
      <w:kern w:val="0"/>
      <w:lang w:eastAsia="tr-TR"/>
      <w14:ligatures w14:val="none"/>
    </w:rPr>
  </w:style>
  <w:style w:type="character" w:styleId="Vurgu">
    <w:name w:val="Emphasis"/>
    <w:basedOn w:val="VarsaylanParagrafYazTipi"/>
    <w:uiPriority w:val="20"/>
    <w:qFormat/>
    <w:rsid w:val="000F369F"/>
    <w:rPr>
      <w:i/>
      <w:iCs/>
    </w:rPr>
  </w:style>
  <w:style w:type="character" w:styleId="Gl">
    <w:name w:val="Strong"/>
    <w:basedOn w:val="VarsaylanParagrafYazTipi"/>
    <w:uiPriority w:val="22"/>
    <w:qFormat/>
    <w:rsid w:val="000F36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014879">
      <w:bodyDiv w:val="1"/>
      <w:marLeft w:val="0"/>
      <w:marRight w:val="0"/>
      <w:marTop w:val="0"/>
      <w:marBottom w:val="0"/>
      <w:divBdr>
        <w:top w:val="none" w:sz="0" w:space="0" w:color="auto"/>
        <w:left w:val="none" w:sz="0" w:space="0" w:color="auto"/>
        <w:bottom w:val="none" w:sz="0" w:space="0" w:color="auto"/>
        <w:right w:val="none" w:sz="0" w:space="0" w:color="auto"/>
      </w:divBdr>
      <w:divsChild>
        <w:div w:id="147789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3244</Words>
  <Characters>18495</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2</cp:revision>
  <dcterms:created xsi:type="dcterms:W3CDTF">2024-07-02T00:26:00Z</dcterms:created>
  <dcterms:modified xsi:type="dcterms:W3CDTF">2024-07-02T00:26:00Z</dcterms:modified>
</cp:coreProperties>
</file>